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1A" w:rsidRDefault="000E6E1A" w:rsidP="00190B4B">
      <w:pPr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8769" cy="1828800"/>
            <wp:effectExtent l="25400" t="0" r="403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6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1A" w:rsidRDefault="000E6E1A" w:rsidP="00190B4B"/>
    <w:p w:rsidR="00190B4B" w:rsidRDefault="00390DA0" w:rsidP="00190B4B">
      <w:pPr>
        <w:jc w:val="center"/>
        <w:rPr>
          <w:b/>
          <w:sz w:val="48"/>
        </w:rPr>
      </w:pPr>
      <w:r>
        <w:rPr>
          <w:b/>
          <w:sz w:val="48"/>
        </w:rPr>
        <w:t>Carcinogens Cliffs Notes</w:t>
      </w:r>
    </w:p>
    <w:p w:rsidR="00431C12" w:rsidRDefault="00431C12" w:rsidP="00190B4B">
      <w:pPr>
        <w:rPr>
          <w:sz w:val="36"/>
        </w:rPr>
      </w:pPr>
    </w:p>
    <w:p w:rsidR="00190B4B" w:rsidRDefault="0029212A" w:rsidP="00190B4B">
      <w:pPr>
        <w:rPr>
          <w:sz w:val="36"/>
        </w:rPr>
      </w:pPr>
      <w:r>
        <w:rPr>
          <w:sz w:val="36"/>
        </w:rPr>
        <w:t>Classifications of Carcinogens:</w:t>
      </w:r>
    </w:p>
    <w:p w:rsidR="0029212A" w:rsidRDefault="0029212A" w:rsidP="00190B4B">
      <w:pPr>
        <w:ind w:firstLine="720"/>
        <w:rPr>
          <w:sz w:val="36"/>
        </w:rPr>
      </w:pPr>
      <w:r>
        <w:rPr>
          <w:sz w:val="36"/>
        </w:rPr>
        <w:t>International Agency for Research on Cancer (IARC)</w:t>
      </w:r>
    </w:p>
    <w:p w:rsidR="0029212A" w:rsidRDefault="0029212A" w:rsidP="00190B4B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Group 1: Definitely Carcinogenic</w:t>
      </w:r>
    </w:p>
    <w:p w:rsidR="0029212A" w:rsidRDefault="0029212A" w:rsidP="00190B4B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Group 2A: Probably Carcinogenic</w:t>
      </w:r>
    </w:p>
    <w:p w:rsidR="0029212A" w:rsidRDefault="0029212A" w:rsidP="00190B4B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Group 2B: Possibly Carcinogenic</w:t>
      </w:r>
    </w:p>
    <w:p w:rsidR="0029212A" w:rsidRDefault="0029212A" w:rsidP="00190B4B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Group 3: Not Classifiable (Usually lack of data)</w:t>
      </w:r>
    </w:p>
    <w:p w:rsidR="0029212A" w:rsidRDefault="0029212A" w:rsidP="00190B4B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Group 4: Not Carcinogenic</w:t>
      </w:r>
    </w:p>
    <w:p w:rsidR="0029212A" w:rsidRDefault="0029212A" w:rsidP="00190B4B">
      <w:pPr>
        <w:ind w:left="720"/>
        <w:rPr>
          <w:sz w:val="36"/>
        </w:rPr>
      </w:pPr>
      <w:r>
        <w:rPr>
          <w:sz w:val="36"/>
        </w:rPr>
        <w:t>Globally Harmonized System:</w:t>
      </w:r>
    </w:p>
    <w:p w:rsidR="0029212A" w:rsidRDefault="0029212A" w:rsidP="00190B4B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Category 1A: Known carcinogen based on human evidence</w:t>
      </w:r>
    </w:p>
    <w:p w:rsidR="0029212A" w:rsidRDefault="0029212A" w:rsidP="00190B4B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Category 1B: Known carcinogen based on animal evidence</w:t>
      </w:r>
    </w:p>
    <w:p w:rsidR="0029212A" w:rsidRDefault="0029212A" w:rsidP="00190B4B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Category 2: Suspected human carcinogen</w:t>
      </w:r>
    </w:p>
    <w:p w:rsidR="00431890" w:rsidRDefault="00431890" w:rsidP="00190B4B">
      <w:pPr>
        <w:rPr>
          <w:sz w:val="36"/>
        </w:rPr>
      </w:pPr>
      <w:r>
        <w:rPr>
          <w:sz w:val="36"/>
        </w:rPr>
        <w:t>Category 1 is labeled as H350 and category 2 is labeled as H351 in the GHS system.</w:t>
      </w:r>
    </w:p>
    <w:p w:rsidR="00431890" w:rsidRDefault="00431890" w:rsidP="00190B4B">
      <w:pPr>
        <w:rPr>
          <w:sz w:val="36"/>
        </w:rPr>
      </w:pPr>
    </w:p>
    <w:p w:rsidR="00431890" w:rsidRPr="00431890" w:rsidRDefault="00431890" w:rsidP="00190B4B">
      <w:pPr>
        <w:rPr>
          <w:sz w:val="32"/>
        </w:rPr>
      </w:pPr>
      <w:r>
        <w:rPr>
          <w:sz w:val="36"/>
        </w:rPr>
        <w:t xml:space="preserve">A long list of chemicals known to cause cancer can be found at: </w:t>
      </w:r>
      <w:hyperlink r:id="rId8" w:history="1">
        <w:r w:rsidRPr="00431890">
          <w:rPr>
            <w:rStyle w:val="Hyperlink"/>
            <w:sz w:val="32"/>
          </w:rPr>
          <w:t>http://www.oehha.ca.gov/prop65/prop65_list/files/filesp65single110112.pdf</w:t>
        </w:r>
      </w:hyperlink>
    </w:p>
    <w:p w:rsidR="000E0CB7" w:rsidRDefault="000E0CB7" w:rsidP="000E0CB7">
      <w:pPr>
        <w:tabs>
          <w:tab w:val="right" w:pos="10800"/>
        </w:tabs>
        <w:rPr>
          <w:sz w:val="36"/>
        </w:rPr>
      </w:pPr>
    </w:p>
    <w:p w:rsidR="000E0CB7" w:rsidRDefault="000E0CB7" w:rsidP="000E0CB7">
      <w:pPr>
        <w:tabs>
          <w:tab w:val="right" w:pos="10800"/>
        </w:tabs>
        <w:rPr>
          <w:sz w:val="36"/>
        </w:rPr>
      </w:pPr>
      <w:r>
        <w:rPr>
          <w:sz w:val="36"/>
        </w:rPr>
        <w:t xml:space="preserve">Band Specific Practices: All carcinogens must be used in </w:t>
      </w:r>
      <w:r w:rsidRPr="00E10798">
        <w:rPr>
          <w:b/>
          <w:sz w:val="36"/>
        </w:rPr>
        <w:t>designated area.</w:t>
      </w:r>
      <w:r>
        <w:rPr>
          <w:sz w:val="36"/>
        </w:rPr>
        <w:t xml:space="preserve"> Since DCM is a carcinogen that falls into this band, just </w:t>
      </w:r>
      <w:r w:rsidRPr="00E10798">
        <w:rPr>
          <w:b/>
          <w:sz w:val="36"/>
        </w:rPr>
        <w:t>have the whole lab be the designated area</w:t>
      </w:r>
    </w:p>
    <w:p w:rsidR="000E0CB7" w:rsidRDefault="000E0CB7" w:rsidP="000E0CB7">
      <w:pPr>
        <w:tabs>
          <w:tab w:val="right" w:pos="10800"/>
        </w:tabs>
        <w:rPr>
          <w:sz w:val="36"/>
        </w:rPr>
      </w:pPr>
    </w:p>
    <w:p w:rsidR="000E0CB7" w:rsidRDefault="000E0CB7" w:rsidP="000E0CB7">
      <w:pPr>
        <w:tabs>
          <w:tab w:val="right" w:pos="10800"/>
        </w:tabs>
        <w:rPr>
          <w:sz w:val="36"/>
        </w:rPr>
      </w:pPr>
      <w:r>
        <w:rPr>
          <w:sz w:val="36"/>
        </w:rPr>
        <w:t>Use of carcinogenic compounds:</w:t>
      </w:r>
    </w:p>
    <w:p w:rsidR="000E0CB7" w:rsidRDefault="000E0CB7" w:rsidP="000E0CB7">
      <w:pPr>
        <w:pStyle w:val="ListParagraph"/>
        <w:numPr>
          <w:ilvl w:val="0"/>
          <w:numId w:val="4"/>
        </w:numPr>
        <w:tabs>
          <w:tab w:val="right" w:pos="10800"/>
        </w:tabs>
        <w:rPr>
          <w:sz w:val="36"/>
        </w:rPr>
      </w:pPr>
      <w:r>
        <w:rPr>
          <w:sz w:val="36"/>
        </w:rPr>
        <w:t>Review SDS/MSDS (easily found on chemical supplier website)</w:t>
      </w:r>
    </w:p>
    <w:p w:rsidR="000E0CB7" w:rsidRDefault="000E0CB7" w:rsidP="000E0CB7">
      <w:pPr>
        <w:pStyle w:val="ListParagraph"/>
        <w:numPr>
          <w:ilvl w:val="0"/>
          <w:numId w:val="4"/>
        </w:numPr>
        <w:tabs>
          <w:tab w:val="right" w:pos="10800"/>
        </w:tabs>
        <w:rPr>
          <w:sz w:val="36"/>
        </w:rPr>
      </w:pPr>
      <w:r>
        <w:rPr>
          <w:sz w:val="36"/>
        </w:rPr>
        <w:t>Always use them in the hood</w:t>
      </w:r>
    </w:p>
    <w:p w:rsidR="000E0CB7" w:rsidRDefault="000E0CB7" w:rsidP="000E0CB7">
      <w:pPr>
        <w:pStyle w:val="ListParagraph"/>
        <w:numPr>
          <w:ilvl w:val="0"/>
          <w:numId w:val="4"/>
        </w:numPr>
        <w:tabs>
          <w:tab w:val="right" w:pos="10800"/>
        </w:tabs>
        <w:rPr>
          <w:sz w:val="36"/>
        </w:rPr>
      </w:pPr>
      <w:r>
        <w:rPr>
          <w:sz w:val="36"/>
        </w:rPr>
        <w:t>Use smallest quantity possible or a different process if available (i.e. swern/copper oxidation instead of PCC)</w:t>
      </w:r>
    </w:p>
    <w:p w:rsidR="00F767F4" w:rsidRDefault="000E0CB7" w:rsidP="000E0CB7">
      <w:pPr>
        <w:pStyle w:val="ListParagraph"/>
        <w:numPr>
          <w:ilvl w:val="0"/>
          <w:numId w:val="4"/>
        </w:numPr>
        <w:tabs>
          <w:tab w:val="right" w:pos="10800"/>
        </w:tabs>
        <w:rPr>
          <w:sz w:val="36"/>
        </w:rPr>
      </w:pPr>
      <w:r>
        <w:rPr>
          <w:sz w:val="36"/>
        </w:rPr>
        <w:t xml:space="preserve">Talk to PI if large scale or </w:t>
      </w:r>
      <w:r w:rsidR="00087210">
        <w:rPr>
          <w:sz w:val="36"/>
        </w:rPr>
        <w:t>you have any questions about handling it</w:t>
      </w:r>
    </w:p>
    <w:p w:rsidR="00F767F4" w:rsidRDefault="00F767F4" w:rsidP="00F767F4">
      <w:pPr>
        <w:tabs>
          <w:tab w:val="right" w:pos="10800"/>
        </w:tabs>
        <w:rPr>
          <w:sz w:val="36"/>
        </w:rPr>
      </w:pPr>
    </w:p>
    <w:p w:rsidR="00F767F4" w:rsidRDefault="00F767F4" w:rsidP="00F767F4">
      <w:pPr>
        <w:tabs>
          <w:tab w:val="right" w:pos="10800"/>
        </w:tabs>
        <w:rPr>
          <w:sz w:val="36"/>
        </w:rPr>
      </w:pPr>
      <w:r>
        <w:rPr>
          <w:sz w:val="36"/>
        </w:rPr>
        <w:t>PPE:</w:t>
      </w:r>
    </w:p>
    <w:p w:rsidR="0099260A" w:rsidRDefault="0099260A" w:rsidP="00F767F4">
      <w:pPr>
        <w:pStyle w:val="ListParagraph"/>
        <w:numPr>
          <w:ilvl w:val="0"/>
          <w:numId w:val="5"/>
        </w:numPr>
        <w:tabs>
          <w:tab w:val="right" w:pos="10800"/>
        </w:tabs>
        <w:rPr>
          <w:sz w:val="36"/>
        </w:rPr>
      </w:pPr>
      <w:r>
        <w:rPr>
          <w:sz w:val="36"/>
        </w:rPr>
        <w:t>Nitrile g</w:t>
      </w:r>
      <w:r w:rsidR="00F767F4">
        <w:rPr>
          <w:sz w:val="36"/>
        </w:rPr>
        <w:t>loves (double</w:t>
      </w:r>
      <w:r>
        <w:rPr>
          <w:sz w:val="36"/>
        </w:rPr>
        <w:t xml:space="preserve"> or thicker gloves</w:t>
      </w:r>
      <w:r w:rsidR="00F767F4">
        <w:rPr>
          <w:sz w:val="36"/>
        </w:rPr>
        <w:t xml:space="preserve"> if </w:t>
      </w:r>
      <w:r>
        <w:rPr>
          <w:sz w:val="36"/>
        </w:rPr>
        <w:t>particularly nasty)</w:t>
      </w:r>
    </w:p>
    <w:p w:rsidR="007A45DD" w:rsidRDefault="007A45DD" w:rsidP="00F767F4">
      <w:pPr>
        <w:pStyle w:val="ListParagraph"/>
        <w:numPr>
          <w:ilvl w:val="0"/>
          <w:numId w:val="5"/>
        </w:numPr>
        <w:tabs>
          <w:tab w:val="right" w:pos="10800"/>
        </w:tabs>
        <w:rPr>
          <w:sz w:val="36"/>
        </w:rPr>
      </w:pPr>
      <w:r>
        <w:rPr>
          <w:sz w:val="36"/>
        </w:rPr>
        <w:t>Lab coat, long pants, closed toe shoes</w:t>
      </w:r>
    </w:p>
    <w:p w:rsidR="00E10798" w:rsidRDefault="007A45DD" w:rsidP="00E10798">
      <w:pPr>
        <w:pStyle w:val="ListParagraph"/>
        <w:numPr>
          <w:ilvl w:val="0"/>
          <w:numId w:val="5"/>
        </w:numPr>
        <w:tabs>
          <w:tab w:val="right" w:pos="10800"/>
        </w:tabs>
        <w:rPr>
          <w:sz w:val="36"/>
        </w:rPr>
      </w:pPr>
      <w:r>
        <w:rPr>
          <w:sz w:val="36"/>
        </w:rPr>
        <w:t>Safety glasses or splash goggles</w:t>
      </w:r>
    </w:p>
    <w:p w:rsidR="000E6E1A" w:rsidRPr="00E10798" w:rsidRDefault="000E6E1A" w:rsidP="00E10798">
      <w:pPr>
        <w:tabs>
          <w:tab w:val="right" w:pos="10800"/>
        </w:tabs>
        <w:rPr>
          <w:sz w:val="36"/>
        </w:rPr>
      </w:pPr>
    </w:p>
    <w:sectPr w:rsidR="000E6E1A" w:rsidRPr="00E10798" w:rsidSect="00190B4B">
      <w:pgSz w:w="12240" w:h="15840"/>
      <w:pgMar w:top="720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E26"/>
    <w:multiLevelType w:val="hybridMultilevel"/>
    <w:tmpl w:val="839A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5C1"/>
    <w:multiLevelType w:val="hybridMultilevel"/>
    <w:tmpl w:val="3B106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578C9"/>
    <w:multiLevelType w:val="hybridMultilevel"/>
    <w:tmpl w:val="135A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49F7"/>
    <w:multiLevelType w:val="hybridMultilevel"/>
    <w:tmpl w:val="9054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7CFF"/>
    <w:multiLevelType w:val="hybridMultilevel"/>
    <w:tmpl w:val="103A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CF0"/>
    <w:multiLevelType w:val="hybridMultilevel"/>
    <w:tmpl w:val="3E5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25020"/>
    <w:multiLevelType w:val="hybridMultilevel"/>
    <w:tmpl w:val="5006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0BA6"/>
    <w:multiLevelType w:val="hybridMultilevel"/>
    <w:tmpl w:val="1688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B363F"/>
    <w:multiLevelType w:val="hybridMultilevel"/>
    <w:tmpl w:val="B8705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80209"/>
    <w:multiLevelType w:val="hybridMultilevel"/>
    <w:tmpl w:val="7D8E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D0BCA"/>
    <w:multiLevelType w:val="hybridMultilevel"/>
    <w:tmpl w:val="D234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80160"/>
    <w:multiLevelType w:val="hybridMultilevel"/>
    <w:tmpl w:val="ECFC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6E1A"/>
    <w:rsid w:val="00087210"/>
    <w:rsid w:val="000E0CB7"/>
    <w:rsid w:val="000E6E1A"/>
    <w:rsid w:val="00190B4B"/>
    <w:rsid w:val="0029212A"/>
    <w:rsid w:val="00390DA0"/>
    <w:rsid w:val="00431890"/>
    <w:rsid w:val="00431C12"/>
    <w:rsid w:val="00516984"/>
    <w:rsid w:val="007A45DD"/>
    <w:rsid w:val="00953FE6"/>
    <w:rsid w:val="0099260A"/>
    <w:rsid w:val="009E3E89"/>
    <w:rsid w:val="00B16EB0"/>
    <w:rsid w:val="00E10798"/>
    <w:rsid w:val="00F767F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="f" fillcolor="white" strokecolor="red">
      <v:fill color="white" on="f"/>
      <v:stroke color="red" weight="3.5pt"/>
      <v:shadow on="t" blur="38100f" opacity="22938f" offset="0,2pt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58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0DA0"/>
    <w:pPr>
      <w:ind w:left="720"/>
      <w:contextualSpacing/>
    </w:pPr>
  </w:style>
  <w:style w:type="character" w:styleId="Hyperlink">
    <w:name w:val="Hyperlink"/>
    <w:basedOn w:val="DefaultParagraphFont"/>
    <w:rsid w:val="004318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18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oehha.ca.gov/prop65/prop65_list/files/filesp65single110112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F2C5-E2DD-CC4B-9C97-3072B730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201</Words>
  <Characters>1147</Characters>
  <Application>Microsoft Macintosh Word</Application>
  <DocSecurity>0</DocSecurity>
  <Lines>9</Lines>
  <Paragraphs>2</Paragraphs>
  <ScaleCrop>false</ScaleCrop>
  <Company>Hope College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Endean</dc:creator>
  <cp:keywords/>
  <cp:lastModifiedBy>Thomas Endean</cp:lastModifiedBy>
  <cp:revision>2</cp:revision>
  <dcterms:created xsi:type="dcterms:W3CDTF">2015-10-14T19:42:00Z</dcterms:created>
  <dcterms:modified xsi:type="dcterms:W3CDTF">2015-10-26T19:44:00Z</dcterms:modified>
</cp:coreProperties>
</file>